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B8" w:rsidRPr="00974BB9" w:rsidRDefault="00D817B8" w:rsidP="00D817B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74B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Мамы и папы, </w:t>
      </w:r>
    </w:p>
    <w:p w:rsidR="00D817B8" w:rsidRPr="00974BB9" w:rsidRDefault="00D817B8" w:rsidP="00D817B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74BB9">
        <w:rPr>
          <w:rFonts w:ascii="Times New Roman" w:hAnsi="Times New Roman" w:cs="Times New Roman"/>
          <w:b/>
          <w:color w:val="FF0000"/>
          <w:sz w:val="32"/>
          <w:szCs w:val="32"/>
        </w:rPr>
        <w:t>ваш ребёнок на 2-3 году своей жизни активно развивается.</w:t>
      </w:r>
    </w:p>
    <w:p w:rsidR="00D817B8" w:rsidRPr="0041704E" w:rsidRDefault="00D817B8" w:rsidP="00D817B8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Второй и третий год жизни – это период интенсивного формирования речи. Понимание речи окружающих на данном возрастном этапе ещё опережает умение говорить. </w:t>
      </w:r>
    </w:p>
    <w:p w:rsidR="00D817B8" w:rsidRPr="0041704E" w:rsidRDefault="00D817B8" w:rsidP="00D817B8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Уже годовалый ребёнок понимает значительное количество названий хорошо знакомых ему предметов, а так же простые конструкции и т.п. Полуторагодовалый ребёнок уже понимает простую речь окружающих настолько, что с ним можно разговаривать в пределах его жизненного опыта сравнительно простыми фразами, хотя сам он в это время может говорить ещё плохо. Речь малыша с этого периода становится основным средством общения </w:t>
      </w:r>
      <w:proofErr w:type="gramStart"/>
      <w:r w:rsidRPr="0041704E">
        <w:rPr>
          <w:rFonts w:ascii="Times New Roman" w:hAnsi="Times New Roman" w:cs="Times New Roman"/>
          <w:color w:val="002060"/>
          <w:sz w:val="32"/>
          <w:szCs w:val="32"/>
        </w:rPr>
        <w:t>со</w:t>
      </w:r>
      <w:proofErr w:type="gramEnd"/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 взрослым.</w:t>
      </w:r>
    </w:p>
    <w:p w:rsidR="00D817B8" w:rsidRPr="0041704E" w:rsidRDefault="00D817B8" w:rsidP="00D817B8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Формируя потребность в речевом общении, также необходимо разговаривать с ребёнком при проведении режимных процессов. Включаясь в некоторые виды самостоятельной деятельности малыша, можно использовать в речи поговорки, прибаутки, коротенькие стихи, песенки. </w:t>
      </w:r>
    </w:p>
    <w:p w:rsidR="00D817B8" w:rsidRPr="0041704E" w:rsidRDefault="00D817B8" w:rsidP="00D817B8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Стоит превратить все режимные моменты в игру, ведь это ведущая деятельность ребёнка. Используя стихи, </w:t>
      </w:r>
      <w:proofErr w:type="spellStart"/>
      <w:r w:rsidRPr="0041704E">
        <w:rPr>
          <w:rFonts w:ascii="Times New Roman" w:hAnsi="Times New Roman" w:cs="Times New Roman"/>
          <w:color w:val="002060"/>
          <w:sz w:val="32"/>
          <w:szCs w:val="32"/>
        </w:rPr>
        <w:t>потешки</w:t>
      </w:r>
      <w:proofErr w:type="spellEnd"/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, родитель не только раскрывает названия предметов, но и мотивирует действия малыша. </w:t>
      </w:r>
    </w:p>
    <w:p w:rsidR="00D817B8" w:rsidRPr="0041704E" w:rsidRDefault="00D817B8" w:rsidP="00D817B8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Если не </w:t>
      </w:r>
      <w:proofErr w:type="spellStart"/>
      <w:r w:rsidRPr="0041704E">
        <w:rPr>
          <w:rFonts w:ascii="Times New Roman" w:hAnsi="Times New Roman" w:cs="Times New Roman"/>
          <w:color w:val="002060"/>
          <w:sz w:val="32"/>
          <w:szCs w:val="32"/>
        </w:rPr>
        <w:t>оречевлять</w:t>
      </w:r>
      <w:proofErr w:type="spellEnd"/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 режимные моменты ребёнка, то познавательная активность малыша начнёт снижаться вместе с угасанием ориентировочной реакции на новизну ситуации: у него возникает пассивное отношение к происходящему. </w:t>
      </w:r>
    </w:p>
    <w:p w:rsidR="00D817B8" w:rsidRPr="0041704E" w:rsidRDefault="00D817B8" w:rsidP="00D817B8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Овладевая действием быстрее, чем словом, малыш приучается обходиться без речевого общения </w:t>
      </w:r>
      <w:proofErr w:type="gramStart"/>
      <w:r w:rsidRPr="0041704E">
        <w:rPr>
          <w:rFonts w:ascii="Times New Roman" w:hAnsi="Times New Roman" w:cs="Times New Roman"/>
          <w:color w:val="002060"/>
          <w:sz w:val="32"/>
          <w:szCs w:val="32"/>
        </w:rPr>
        <w:t>со</w:t>
      </w:r>
      <w:proofErr w:type="gramEnd"/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 взрослым, не интересуясь его действиями, безучастен к происходящему. Он пассивно участвует в режимных процессах, подчиняясь авторитету взрослого и установленному порядку. </w:t>
      </w:r>
    </w:p>
    <w:p w:rsidR="00D817B8" w:rsidRPr="0041704E" w:rsidRDefault="00D817B8" w:rsidP="00D817B8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Вот почему необходимо поддерживать активность ребёнка через </w:t>
      </w:r>
      <w:proofErr w:type="spellStart"/>
      <w:r w:rsidRPr="0041704E">
        <w:rPr>
          <w:rFonts w:ascii="Times New Roman" w:hAnsi="Times New Roman" w:cs="Times New Roman"/>
          <w:color w:val="002060"/>
          <w:sz w:val="32"/>
          <w:szCs w:val="32"/>
        </w:rPr>
        <w:t>оречевление</w:t>
      </w:r>
      <w:proofErr w:type="spellEnd"/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 бытовых ситуаций (кормление, одевание, переодевание, умывание, т.д.), чтобы каждая из них носила развивающий характер. Если игру с ребёнком, действия при его умывании, одевании, кормлении сопровождать словами песенок и </w:t>
      </w:r>
      <w:proofErr w:type="spellStart"/>
      <w:r w:rsidRPr="0041704E">
        <w:rPr>
          <w:rFonts w:ascii="Times New Roman" w:hAnsi="Times New Roman" w:cs="Times New Roman"/>
          <w:color w:val="002060"/>
          <w:sz w:val="32"/>
          <w:szCs w:val="32"/>
        </w:rPr>
        <w:t>потешек</w:t>
      </w:r>
      <w:proofErr w:type="spellEnd"/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, постепенно малыш начнёт их </w:t>
      </w:r>
      <w:r w:rsidRPr="0041704E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узнавать, а позднее сам проговаривать, его лексический запас пополнится новыми словами, будет развиваться умение строить предложения. </w:t>
      </w:r>
    </w:p>
    <w:p w:rsidR="00D817B8" w:rsidRPr="0041704E" w:rsidRDefault="00D817B8" w:rsidP="00D817B8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Наблюдения за природными явлениями, птицами, животными тоже можно сопровождать чтением стихотворных текстов, а также учить малыша звукоподражанию. От этого детские впечатления станут более яркими и точными. Например, радость ребёнка при виде неожиданно выглянувшего солнца станет ещё больше, если в это время он услышит слова песенки «Солнышко-ведрышко». </w:t>
      </w:r>
    </w:p>
    <w:p w:rsidR="00D817B8" w:rsidRPr="0041704E" w:rsidRDefault="00D817B8" w:rsidP="00D817B8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Во время прогулок в воскресные дни, ежедневно, по пути в детский сад следует обращать внимание малыша на погоду («светит солнце», «идёт дождь (снег)», «дует ветер»), на растения, животных </w:t>
      </w:r>
      <w:proofErr w:type="spellStart"/>
      <w:r w:rsidRPr="0041704E">
        <w:rPr>
          <w:rFonts w:ascii="Times New Roman" w:hAnsi="Times New Roman" w:cs="Times New Roman"/>
          <w:color w:val="002060"/>
          <w:sz w:val="32"/>
          <w:szCs w:val="32"/>
        </w:rPr>
        <w:t>ит.д</w:t>
      </w:r>
      <w:proofErr w:type="spellEnd"/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., так ребёнок учится выражать словами свои впечатления. </w:t>
      </w:r>
    </w:p>
    <w:p w:rsidR="00D817B8" w:rsidRPr="0041704E" w:rsidRDefault="00D817B8" w:rsidP="00D817B8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41704E">
        <w:rPr>
          <w:rFonts w:ascii="Times New Roman" w:hAnsi="Times New Roman" w:cs="Times New Roman"/>
          <w:color w:val="002060"/>
          <w:sz w:val="32"/>
          <w:szCs w:val="32"/>
        </w:rPr>
        <w:t>Чтобы помочь детям осознать смысл сказок («Репка», «Курочка ряба» и др.) вы можете их инсценировать с помощью игрушек, настольного или</w:t>
      </w:r>
      <w:bookmarkStart w:id="0" w:name="_GoBack"/>
      <w:bookmarkEnd w:id="0"/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 кукольного театра. </w:t>
      </w:r>
    </w:p>
    <w:p w:rsidR="00D817B8" w:rsidRDefault="00D817B8" w:rsidP="00D817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C6515EB" wp14:editId="6D0699EE">
            <wp:extent cx="2545080" cy="2438400"/>
            <wp:effectExtent l="0" t="0" r="7620" b="0"/>
            <wp:docPr id="1" name="Рисунок 1" descr="C:\Users\User\Pictures\Новая папка\the-little-prince-interactive-book-by-ibigtoy-screensho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Новая папка\the-little-prince-interactive-book-by-ibigtoy-screenshot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B8" w:rsidRPr="0041704E" w:rsidRDefault="00D817B8" w:rsidP="00D817B8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Одним из ключевых режимных моментов в детской жизни является подготовка ко сну. Однако каждая мама по своему опыту знает, как порой бывает нелегко уложить ребёнка спать. Что только не делается для этого! А секрет достаточно прост: чтобы ваш ребёнок заснул, создайте ему те условия, которые вы желали бы для себя – приглушённое освещение, тихая музыка… </w:t>
      </w:r>
    </w:p>
    <w:p w:rsidR="00D817B8" w:rsidRPr="0041704E" w:rsidRDefault="00D817B8" w:rsidP="00D817B8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Тихой музыкой в раннем детстве должны являться колыбельные мамы. Ведь слушая колыбельные песни, малыш как бы купается в ласке, песни внушают чувство уверенности, защищённости от бед. </w:t>
      </w:r>
    </w:p>
    <w:p w:rsidR="00D817B8" w:rsidRPr="0041704E" w:rsidRDefault="00D817B8" w:rsidP="00D817B8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41704E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Дети, которым в детстве поют песни, вырастают более </w:t>
      </w:r>
      <w:proofErr w:type="gramStart"/>
      <w:r w:rsidRPr="0041704E">
        <w:rPr>
          <w:rFonts w:ascii="Times New Roman" w:hAnsi="Times New Roman" w:cs="Times New Roman"/>
          <w:color w:val="002060"/>
          <w:sz w:val="32"/>
          <w:szCs w:val="32"/>
        </w:rPr>
        <w:t>добрыми</w:t>
      </w:r>
      <w:proofErr w:type="gramEnd"/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, нежными. От того, какие песни пела ребёнку мать, и пела ли она их вообще, зависит характер маленького человека, его физическое здоровье, степень развития. Большое значение имеет и то, что с колыбельной песней ребёнок получает первые представления об окружающем мире: птицах, животных, предметах. </w:t>
      </w:r>
    </w:p>
    <w:p w:rsidR="00D817B8" w:rsidRPr="0041704E" w:rsidRDefault="00D817B8" w:rsidP="00D817B8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41704E">
        <w:rPr>
          <w:rFonts w:ascii="Times New Roman" w:hAnsi="Times New Roman" w:cs="Times New Roman"/>
          <w:color w:val="002060"/>
          <w:sz w:val="32"/>
          <w:szCs w:val="32"/>
        </w:rPr>
        <w:t>Ни в коем случае не следует заменять колыбельные звуками телевизора, компьютерными играми, аудиозаписями по</w:t>
      </w:r>
      <w:proofErr w:type="gramStart"/>
      <w:r w:rsidRPr="0041704E">
        <w:rPr>
          <w:rFonts w:ascii="Times New Roman" w:hAnsi="Times New Roman" w:cs="Times New Roman"/>
          <w:color w:val="002060"/>
          <w:sz w:val="32"/>
          <w:szCs w:val="32"/>
        </w:rPr>
        <w:t>п-</w:t>
      </w:r>
      <w:proofErr w:type="gramEnd"/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 или рок-групп: по мнению психологов это приводит к маниакально-депрессивным расстройствам, дети становятся склонны к насилию, злоупотреблению алкоголем, наркотиками. Также доказано, что дети, которым в детстве не пели колыбельные песни, менее успешны в жизни и чаще страдают психическими расстройствами. </w:t>
      </w:r>
    </w:p>
    <w:p w:rsidR="00D817B8" w:rsidRPr="0041704E" w:rsidRDefault="00D817B8" w:rsidP="00D817B8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Очень важно помнить, что повседневные режимные процессы для малыша необходимо превращать в занимательные моменты его жизни. </w:t>
      </w:r>
    </w:p>
    <w:p w:rsidR="00D817B8" w:rsidRPr="0041704E" w:rsidRDefault="00D817B8" w:rsidP="00D817B8">
      <w:pPr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41704E">
        <w:rPr>
          <w:rFonts w:ascii="Times New Roman" w:hAnsi="Times New Roman" w:cs="Times New Roman"/>
          <w:color w:val="002060"/>
          <w:sz w:val="32"/>
          <w:szCs w:val="32"/>
        </w:rPr>
        <w:t>Оречевляя</w:t>
      </w:r>
      <w:proofErr w:type="spellEnd"/>
      <w:r w:rsidRPr="0041704E">
        <w:rPr>
          <w:rFonts w:ascii="Times New Roman" w:hAnsi="Times New Roman" w:cs="Times New Roman"/>
          <w:color w:val="002060"/>
          <w:sz w:val="32"/>
          <w:szCs w:val="32"/>
        </w:rPr>
        <w:t xml:space="preserve"> действия при одевании, умывании, купании ребёнка, родители знакомят его с окружающим миром и развивают его речевую деятельность.</w:t>
      </w:r>
    </w:p>
    <w:p w:rsidR="00D817B8" w:rsidRDefault="00D817B8" w:rsidP="00D817B8">
      <w:pPr>
        <w:jc w:val="center"/>
      </w:pPr>
      <w:r>
        <w:rPr>
          <w:noProof/>
          <w:lang w:eastAsia="ru-RU"/>
        </w:rPr>
        <w:drawing>
          <wp:inline distT="0" distB="0" distL="0" distR="0" wp14:anchorId="314C3D31" wp14:editId="54D452D9">
            <wp:extent cx="2514600" cy="3398520"/>
            <wp:effectExtent l="0" t="0" r="0" b="0"/>
            <wp:docPr id="2" name="Рисунок 2" descr="C:\Users\User\Pictures\Новая папка (2)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Новая папка (2)\фо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B8" w:rsidRDefault="00D817B8" w:rsidP="00D817B8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41704E">
        <w:rPr>
          <w:rFonts w:ascii="Times New Roman" w:hAnsi="Times New Roman" w:cs="Times New Roman"/>
          <w:color w:val="0070C0"/>
          <w:sz w:val="24"/>
          <w:szCs w:val="24"/>
        </w:rPr>
        <w:t xml:space="preserve">Подготовлено по материалам Е. В. Шереметьевой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«</w:t>
      </w:r>
      <w:r w:rsidRPr="0041704E">
        <w:rPr>
          <w:rFonts w:ascii="Times New Roman" w:hAnsi="Times New Roman" w:cs="Times New Roman"/>
          <w:color w:val="0070C0"/>
          <w:sz w:val="24"/>
          <w:szCs w:val="24"/>
        </w:rPr>
        <w:t>Формирование естественной речевой среды ребёнка раннего возраста</w:t>
      </w:r>
      <w:r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B455D7" w:rsidRDefault="00B455D7"/>
    <w:sectPr w:rsidR="00B455D7" w:rsidSect="00D81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03"/>
    <w:rsid w:val="00364E03"/>
    <w:rsid w:val="00B455D7"/>
    <w:rsid w:val="00D8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2019-04-01T09:20:00Z</dcterms:created>
  <dcterms:modified xsi:type="dcterms:W3CDTF">2019-04-01T09:21:00Z</dcterms:modified>
</cp:coreProperties>
</file>